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252E" w14:textId="1D23E7E5" w:rsidR="00EB2C84" w:rsidRPr="007A3833" w:rsidRDefault="00EB2C84" w:rsidP="0021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7A3833">
        <w:rPr>
          <w:rFonts w:ascii="Century Gothic" w:hAnsi="Century Gothic"/>
          <w:sz w:val="20"/>
          <w:szCs w:val="20"/>
        </w:rPr>
        <w:t>Avec environ 3</w:t>
      </w:r>
      <w:r w:rsidR="00E81550" w:rsidRPr="007A3833">
        <w:rPr>
          <w:rFonts w:ascii="Century Gothic" w:hAnsi="Century Gothic"/>
          <w:sz w:val="20"/>
          <w:szCs w:val="20"/>
        </w:rPr>
        <w:t>9</w:t>
      </w:r>
      <w:r w:rsidRPr="007A3833">
        <w:rPr>
          <w:rFonts w:ascii="Century Gothic" w:hAnsi="Century Gothic"/>
          <w:sz w:val="20"/>
          <w:szCs w:val="20"/>
        </w:rPr>
        <w:t xml:space="preserve">00 membres du personnel et un réseau d’enseignement étendu, la </w:t>
      </w:r>
      <w:r w:rsidRPr="007A3833">
        <w:rPr>
          <w:rFonts w:ascii="Century Gothic" w:hAnsi="Century Gothic"/>
          <w:b/>
          <w:sz w:val="20"/>
          <w:szCs w:val="20"/>
        </w:rPr>
        <w:t>Ville de Bruxelles</w:t>
      </w:r>
      <w:r w:rsidRPr="007A3833">
        <w:rPr>
          <w:rFonts w:ascii="Century Gothic" w:hAnsi="Century Gothic"/>
          <w:sz w:val="20"/>
          <w:szCs w:val="20"/>
        </w:rPr>
        <w:t xml:space="preserve"> est l'un des plus </w:t>
      </w:r>
      <w:r w:rsidR="0087446D" w:rsidRPr="007A3833">
        <w:rPr>
          <w:rFonts w:ascii="Century Gothic" w:hAnsi="Century Gothic"/>
          <w:sz w:val="20"/>
          <w:szCs w:val="20"/>
        </w:rPr>
        <w:t>importants</w:t>
      </w:r>
      <w:r w:rsidRPr="007A3833">
        <w:rPr>
          <w:rFonts w:ascii="Century Gothic" w:hAnsi="Century Gothic"/>
          <w:sz w:val="20"/>
          <w:szCs w:val="20"/>
        </w:rPr>
        <w:t xml:space="preserve"> employeurs de la Région bruxelloise.</w:t>
      </w:r>
    </w:p>
    <w:p w14:paraId="239445BB" w14:textId="77777777" w:rsidR="001B7C04" w:rsidRPr="007A3833" w:rsidRDefault="001B7C04" w:rsidP="0021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</w:p>
    <w:p w14:paraId="0A43DF9E" w14:textId="77777777" w:rsidR="00EB2C84" w:rsidRPr="007A3833" w:rsidRDefault="001B7C04" w:rsidP="0021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7A3833">
        <w:rPr>
          <w:rFonts w:ascii="Century Gothic" w:hAnsi="Century Gothic"/>
          <w:sz w:val="20"/>
          <w:szCs w:val="20"/>
        </w:rPr>
        <w:t>Vous intégrerez le S.I.C.P.P.T.  (Service interne commun pour la Prévention et la Protection au travail) dont la mission est de promouvoir le bien-être au travail pour le personnel de la Ville et des entreprises satellites, ceci aussi bien en conseillant la ligne hiérarchique qu’en apportant un soutien aux travailleurs.</w:t>
      </w:r>
    </w:p>
    <w:p w14:paraId="68E66B37" w14:textId="77777777" w:rsidR="00EB2C84" w:rsidRPr="007A3833" w:rsidRDefault="00EB2C84" w:rsidP="006908FC">
      <w:pPr>
        <w:jc w:val="both"/>
        <w:rPr>
          <w:rFonts w:ascii="Century Gothic" w:hAnsi="Century Gothic"/>
          <w:sz w:val="20"/>
          <w:szCs w:val="20"/>
        </w:rPr>
      </w:pPr>
    </w:p>
    <w:p w14:paraId="6AAC0D5F" w14:textId="5AD17EF7" w:rsidR="00EB2C84" w:rsidRPr="007A3833" w:rsidRDefault="00EB2C84" w:rsidP="00C47225">
      <w:pPr>
        <w:jc w:val="center"/>
        <w:rPr>
          <w:rFonts w:ascii="Century Gothic" w:hAnsi="Century Gothic"/>
          <w:sz w:val="20"/>
          <w:szCs w:val="20"/>
        </w:rPr>
      </w:pPr>
      <w:r w:rsidRPr="007A3833">
        <w:rPr>
          <w:rFonts w:ascii="Century Gothic" w:hAnsi="Century Gothic"/>
          <w:sz w:val="20"/>
          <w:szCs w:val="20"/>
        </w:rPr>
        <w:t>La Ville de Bruxelles est à la recherche d'un</w:t>
      </w:r>
      <w:r w:rsidR="006626BE" w:rsidRPr="007A3833">
        <w:rPr>
          <w:rFonts w:ascii="Century Gothic" w:hAnsi="Century Gothic"/>
          <w:sz w:val="20"/>
          <w:szCs w:val="20"/>
        </w:rPr>
        <w:t xml:space="preserve"> </w:t>
      </w:r>
      <w:r w:rsidR="00692AF2" w:rsidRPr="007A3833">
        <w:rPr>
          <w:rFonts w:ascii="Century Gothic" w:hAnsi="Century Gothic"/>
          <w:sz w:val="20"/>
          <w:szCs w:val="20"/>
        </w:rPr>
        <w:t xml:space="preserve">conseiller en prévention </w:t>
      </w:r>
      <w:r w:rsidR="00EA6CB6" w:rsidRPr="007A3833">
        <w:rPr>
          <w:rFonts w:ascii="Century Gothic" w:hAnsi="Century Gothic"/>
          <w:sz w:val="20"/>
          <w:szCs w:val="20"/>
        </w:rPr>
        <w:t>mé</w:t>
      </w:r>
      <w:r w:rsidR="00E17C4C" w:rsidRPr="007A3833">
        <w:rPr>
          <w:rFonts w:ascii="Century Gothic" w:hAnsi="Century Gothic"/>
          <w:sz w:val="20"/>
          <w:szCs w:val="20"/>
        </w:rPr>
        <w:t>decin du travail</w:t>
      </w:r>
      <w:r w:rsidRPr="007A3833">
        <w:rPr>
          <w:rFonts w:ascii="Century Gothic" w:hAnsi="Century Gothic"/>
          <w:sz w:val="20"/>
          <w:szCs w:val="20"/>
        </w:rPr>
        <w:t xml:space="preserve"> (H/F</w:t>
      </w:r>
      <w:r w:rsidR="00692AF2" w:rsidRPr="007A3833">
        <w:rPr>
          <w:rFonts w:ascii="Century Gothic" w:hAnsi="Century Gothic"/>
          <w:sz w:val="20"/>
          <w:szCs w:val="20"/>
        </w:rPr>
        <w:t>/X</w:t>
      </w:r>
      <w:r w:rsidRPr="007A3833">
        <w:rPr>
          <w:rFonts w:ascii="Century Gothic" w:hAnsi="Century Gothic"/>
          <w:sz w:val="20"/>
          <w:szCs w:val="20"/>
        </w:rPr>
        <w:t xml:space="preserve">) pour </w:t>
      </w:r>
      <w:r w:rsidR="00692AF2" w:rsidRPr="007A3833">
        <w:rPr>
          <w:rFonts w:ascii="Century Gothic" w:hAnsi="Century Gothic"/>
          <w:sz w:val="20"/>
          <w:szCs w:val="20"/>
        </w:rPr>
        <w:t>le S</w:t>
      </w:r>
      <w:r w:rsidR="001B7C04" w:rsidRPr="007A3833">
        <w:rPr>
          <w:rFonts w:ascii="Century Gothic" w:hAnsi="Century Gothic"/>
          <w:sz w:val="20"/>
          <w:szCs w:val="20"/>
        </w:rPr>
        <w:t>.</w:t>
      </w:r>
      <w:r w:rsidR="00692AF2" w:rsidRPr="007A3833">
        <w:rPr>
          <w:rFonts w:ascii="Century Gothic" w:hAnsi="Century Gothic"/>
          <w:sz w:val="20"/>
          <w:szCs w:val="20"/>
        </w:rPr>
        <w:t>I</w:t>
      </w:r>
      <w:r w:rsidR="001B7C04" w:rsidRPr="007A3833">
        <w:rPr>
          <w:rFonts w:ascii="Century Gothic" w:hAnsi="Century Gothic"/>
          <w:sz w:val="20"/>
          <w:szCs w:val="20"/>
        </w:rPr>
        <w:t>.</w:t>
      </w:r>
      <w:r w:rsidR="00692AF2" w:rsidRPr="007A3833">
        <w:rPr>
          <w:rFonts w:ascii="Century Gothic" w:hAnsi="Century Gothic"/>
          <w:sz w:val="20"/>
          <w:szCs w:val="20"/>
        </w:rPr>
        <w:t>C</w:t>
      </w:r>
      <w:r w:rsidR="001B7C04" w:rsidRPr="007A3833">
        <w:rPr>
          <w:rFonts w:ascii="Century Gothic" w:hAnsi="Century Gothic"/>
          <w:sz w:val="20"/>
          <w:szCs w:val="20"/>
        </w:rPr>
        <w:t>.</w:t>
      </w:r>
      <w:r w:rsidR="00692AF2" w:rsidRPr="007A3833">
        <w:rPr>
          <w:rFonts w:ascii="Century Gothic" w:hAnsi="Century Gothic"/>
          <w:sz w:val="20"/>
          <w:szCs w:val="20"/>
        </w:rPr>
        <w:t>P</w:t>
      </w:r>
      <w:r w:rsidR="001B7C04" w:rsidRPr="007A3833">
        <w:rPr>
          <w:rFonts w:ascii="Century Gothic" w:hAnsi="Century Gothic"/>
          <w:sz w:val="20"/>
          <w:szCs w:val="20"/>
        </w:rPr>
        <w:t>.</w:t>
      </w:r>
      <w:r w:rsidR="00692AF2" w:rsidRPr="007A3833">
        <w:rPr>
          <w:rFonts w:ascii="Century Gothic" w:hAnsi="Century Gothic"/>
          <w:sz w:val="20"/>
          <w:szCs w:val="20"/>
        </w:rPr>
        <w:t>P</w:t>
      </w:r>
      <w:r w:rsidR="001B7C04" w:rsidRPr="007A3833">
        <w:rPr>
          <w:rFonts w:ascii="Century Gothic" w:hAnsi="Century Gothic"/>
          <w:sz w:val="20"/>
          <w:szCs w:val="20"/>
        </w:rPr>
        <w:t>.</w:t>
      </w:r>
      <w:r w:rsidR="00692AF2" w:rsidRPr="007A3833">
        <w:rPr>
          <w:rFonts w:ascii="Century Gothic" w:hAnsi="Century Gothic"/>
          <w:sz w:val="20"/>
          <w:szCs w:val="20"/>
        </w:rPr>
        <w:t>T</w:t>
      </w:r>
      <w:r w:rsidR="001B7C04" w:rsidRPr="007A3833">
        <w:rPr>
          <w:rFonts w:ascii="Century Gothic" w:hAnsi="Century Gothic"/>
          <w:sz w:val="20"/>
          <w:szCs w:val="20"/>
        </w:rPr>
        <w:t>.</w:t>
      </w:r>
    </w:p>
    <w:p w14:paraId="6589E108" w14:textId="77777777" w:rsidR="00EB2C84" w:rsidRPr="007A3833" w:rsidRDefault="00EB2C84" w:rsidP="006908FC">
      <w:pPr>
        <w:jc w:val="both"/>
        <w:rPr>
          <w:rFonts w:ascii="Century Gothic" w:hAnsi="Century Gothic"/>
          <w:sz w:val="20"/>
          <w:szCs w:val="20"/>
        </w:rPr>
      </w:pPr>
    </w:p>
    <w:p w14:paraId="758AE2D8" w14:textId="77777777" w:rsidR="00EB2C84" w:rsidRPr="007A3833" w:rsidRDefault="00EB2C84" w:rsidP="006908FC">
      <w:pPr>
        <w:jc w:val="center"/>
        <w:rPr>
          <w:rFonts w:ascii="Century Gothic" w:hAnsi="Century Gothic"/>
          <w:sz w:val="20"/>
          <w:szCs w:val="20"/>
        </w:rPr>
      </w:pPr>
    </w:p>
    <w:p w14:paraId="6C2D6ABB" w14:textId="77777777" w:rsidR="00EB2C84" w:rsidRPr="007A3833" w:rsidRDefault="00EB2C84" w:rsidP="006908FC">
      <w:pPr>
        <w:jc w:val="both"/>
        <w:rPr>
          <w:rFonts w:ascii="Century Gothic" w:hAnsi="Century Gothic"/>
          <w:sz w:val="20"/>
          <w:szCs w:val="20"/>
        </w:rPr>
      </w:pPr>
    </w:p>
    <w:p w14:paraId="2564884A" w14:textId="24B18B8B" w:rsidR="00EB2C84" w:rsidRPr="007A3833" w:rsidRDefault="00B42BF0" w:rsidP="006908FC">
      <w:pPr>
        <w:jc w:val="both"/>
        <w:rPr>
          <w:rFonts w:ascii="Century Gothic" w:hAnsi="Century Gothic"/>
          <w:b/>
          <w:sz w:val="20"/>
          <w:szCs w:val="20"/>
        </w:rPr>
      </w:pPr>
      <w:r w:rsidRPr="007A3833">
        <w:rPr>
          <w:rFonts w:ascii="Century Gothic" w:hAnsi="Century Gothic"/>
          <w:b/>
          <w:sz w:val="20"/>
          <w:szCs w:val="20"/>
        </w:rPr>
        <w:t>DIPLÔME</w:t>
      </w:r>
    </w:p>
    <w:p w14:paraId="4A430EEA" w14:textId="77777777" w:rsidR="009061FB" w:rsidRPr="007A3833" w:rsidRDefault="009061FB" w:rsidP="006908FC">
      <w:pPr>
        <w:jc w:val="both"/>
        <w:rPr>
          <w:rFonts w:ascii="Century Gothic" w:hAnsi="Century Gothic"/>
          <w:b/>
          <w:sz w:val="20"/>
          <w:szCs w:val="20"/>
        </w:rPr>
      </w:pPr>
    </w:p>
    <w:p w14:paraId="336B6F69" w14:textId="3944AD06" w:rsidR="003B63AC" w:rsidRPr="007A3833" w:rsidRDefault="0087446D" w:rsidP="00A91AB4">
      <w:pPr>
        <w:rPr>
          <w:rFonts w:ascii="Century Gothic" w:hAnsi="Century Gothic"/>
          <w:sz w:val="20"/>
          <w:szCs w:val="20"/>
        </w:rPr>
      </w:pPr>
      <w:r w:rsidRPr="007A3833">
        <w:rPr>
          <w:rFonts w:ascii="Century Gothic" w:hAnsi="Century Gothic"/>
          <w:sz w:val="20"/>
          <w:szCs w:val="20"/>
        </w:rPr>
        <w:t xml:space="preserve">Vous disposez </w:t>
      </w:r>
      <w:r w:rsidR="00A91AB4" w:rsidRPr="007A3833">
        <w:rPr>
          <w:rFonts w:ascii="Century Gothic" w:hAnsi="Century Gothic"/>
          <w:sz w:val="20"/>
          <w:szCs w:val="20"/>
        </w:rPr>
        <w:t xml:space="preserve">d’un diplôme </w:t>
      </w:r>
      <w:r w:rsidR="00B73300" w:rsidRPr="007A3833">
        <w:rPr>
          <w:rFonts w:ascii="Century Gothic" w:hAnsi="Century Gothic"/>
          <w:sz w:val="20"/>
          <w:szCs w:val="20"/>
        </w:rPr>
        <w:t xml:space="preserve">en médecine générale. </w:t>
      </w:r>
    </w:p>
    <w:p w14:paraId="1AAE9F8A" w14:textId="3BAE4855" w:rsidR="00301FF5" w:rsidRPr="007A3833" w:rsidRDefault="00301FF5" w:rsidP="00A91AB4">
      <w:pPr>
        <w:rPr>
          <w:rFonts w:ascii="Century Gothic" w:hAnsi="Century Gothic"/>
          <w:sz w:val="20"/>
          <w:szCs w:val="20"/>
        </w:rPr>
      </w:pPr>
      <w:r w:rsidRPr="007A3833">
        <w:rPr>
          <w:rFonts w:ascii="Century Gothic" w:hAnsi="Century Gothic"/>
          <w:sz w:val="20"/>
          <w:szCs w:val="20"/>
        </w:rPr>
        <w:t xml:space="preserve">Vous avez des connaissances/expérience en médecine du travail. </w:t>
      </w:r>
    </w:p>
    <w:p w14:paraId="3444DA1E" w14:textId="77777777" w:rsidR="003B63AC" w:rsidRPr="007A3833" w:rsidRDefault="003B63AC" w:rsidP="00A91AB4">
      <w:pPr>
        <w:rPr>
          <w:rFonts w:ascii="Century Gothic" w:hAnsi="Century Gothic"/>
          <w:sz w:val="20"/>
          <w:szCs w:val="20"/>
        </w:rPr>
      </w:pPr>
    </w:p>
    <w:p w14:paraId="69374694" w14:textId="77777777" w:rsidR="00A13B09" w:rsidRPr="007A3833" w:rsidRDefault="00A13B09" w:rsidP="00A13B09">
      <w:pPr>
        <w:rPr>
          <w:rFonts w:ascii="Century Gothic" w:hAnsi="Century Gothic"/>
          <w:b/>
          <w:sz w:val="20"/>
          <w:szCs w:val="20"/>
        </w:rPr>
      </w:pPr>
    </w:p>
    <w:p w14:paraId="089B8737" w14:textId="34110BBC" w:rsidR="005B61EE" w:rsidRPr="007A3833" w:rsidRDefault="00EB2C84" w:rsidP="00BF2779">
      <w:pPr>
        <w:jc w:val="both"/>
        <w:rPr>
          <w:rFonts w:ascii="Century Gothic" w:hAnsi="Century Gothic"/>
          <w:b/>
          <w:sz w:val="20"/>
          <w:szCs w:val="20"/>
        </w:rPr>
      </w:pPr>
      <w:r w:rsidRPr="007A3833">
        <w:rPr>
          <w:rFonts w:ascii="Century Gothic" w:hAnsi="Century Gothic"/>
          <w:b/>
          <w:sz w:val="20"/>
          <w:szCs w:val="20"/>
        </w:rPr>
        <w:t>MISSION</w:t>
      </w:r>
    </w:p>
    <w:p w14:paraId="0CFBED3D" w14:textId="77777777" w:rsidR="001B50F3" w:rsidRPr="007A3833" w:rsidRDefault="001B50F3" w:rsidP="00BF2779">
      <w:pPr>
        <w:jc w:val="both"/>
        <w:rPr>
          <w:rFonts w:ascii="Century Gothic" w:hAnsi="Century Gothic"/>
          <w:bCs/>
          <w:sz w:val="20"/>
          <w:szCs w:val="20"/>
        </w:rPr>
      </w:pPr>
    </w:p>
    <w:p w14:paraId="519F0E97" w14:textId="688AEBED" w:rsidR="00AA1373" w:rsidRPr="007A3833" w:rsidRDefault="004B60E8" w:rsidP="004B60E8">
      <w:pPr>
        <w:pStyle w:val="Default"/>
        <w:rPr>
          <w:rFonts w:eastAsia="Times New Roman" w:cs="Times New Roman"/>
          <w:color w:val="auto"/>
          <w:sz w:val="20"/>
          <w:szCs w:val="20"/>
          <w:lang w:val="fr-BE" w:eastAsia="fr-BE"/>
        </w:rPr>
      </w:pPr>
      <w:r w:rsidRPr="007A3833">
        <w:rPr>
          <w:rFonts w:eastAsia="Times New Roman" w:cs="Times New Roman"/>
          <w:color w:val="auto"/>
          <w:sz w:val="20"/>
          <w:szCs w:val="20"/>
          <w:lang w:val="fr-BE" w:eastAsia="fr-BE"/>
        </w:rPr>
        <w:t xml:space="preserve">Dans le cadre de la loi sur le bien-être au travail, </w:t>
      </w:r>
      <w:r w:rsidR="00984A40" w:rsidRPr="007A3833">
        <w:rPr>
          <w:rFonts w:eastAsia="Times New Roman" w:cs="Times New Roman"/>
          <w:color w:val="auto"/>
          <w:sz w:val="20"/>
          <w:szCs w:val="20"/>
          <w:lang w:val="fr-BE" w:eastAsia="fr-BE"/>
        </w:rPr>
        <w:t xml:space="preserve">vous </w:t>
      </w:r>
      <w:r w:rsidRPr="007A3833">
        <w:rPr>
          <w:rFonts w:eastAsia="Times New Roman" w:cs="Times New Roman"/>
          <w:color w:val="auto"/>
          <w:sz w:val="20"/>
          <w:szCs w:val="20"/>
          <w:lang w:val="fr-BE" w:eastAsia="fr-BE"/>
        </w:rPr>
        <w:t>assiste</w:t>
      </w:r>
      <w:r w:rsidR="00984A40" w:rsidRPr="007A3833">
        <w:rPr>
          <w:rFonts w:eastAsia="Times New Roman" w:cs="Times New Roman"/>
          <w:color w:val="auto"/>
          <w:sz w:val="20"/>
          <w:szCs w:val="20"/>
          <w:lang w:val="fr-BE" w:eastAsia="fr-BE"/>
        </w:rPr>
        <w:t>z</w:t>
      </w:r>
      <w:r w:rsidRPr="007A3833">
        <w:rPr>
          <w:rFonts w:eastAsia="Times New Roman" w:cs="Times New Roman"/>
          <w:color w:val="auto"/>
          <w:sz w:val="20"/>
          <w:szCs w:val="20"/>
          <w:lang w:val="fr-BE" w:eastAsia="fr-BE"/>
        </w:rPr>
        <w:t xml:space="preserve"> l'employeur, les membres de la ligne hiérarchique et les travailleurs dans l'application des mesures de prévention liées à la </w:t>
      </w:r>
      <w:r w:rsidR="00173A87" w:rsidRPr="007A3833">
        <w:rPr>
          <w:rFonts w:eastAsia="Times New Roman" w:cs="Times New Roman"/>
          <w:color w:val="auto"/>
          <w:sz w:val="20"/>
          <w:szCs w:val="20"/>
          <w:lang w:val="fr-BE" w:eastAsia="fr-BE"/>
        </w:rPr>
        <w:t>surveillance de la santé des travailleurs</w:t>
      </w:r>
      <w:r w:rsidR="003A1EAC" w:rsidRPr="007A3833">
        <w:rPr>
          <w:rFonts w:eastAsia="Times New Roman" w:cs="Times New Roman"/>
          <w:color w:val="auto"/>
          <w:sz w:val="20"/>
          <w:szCs w:val="20"/>
          <w:lang w:val="fr-BE" w:eastAsia="fr-BE"/>
        </w:rPr>
        <w:t xml:space="preserve">. </w:t>
      </w:r>
      <w:r w:rsidR="007D3855" w:rsidRPr="007A3833">
        <w:rPr>
          <w:rFonts w:eastAsia="Times New Roman" w:cs="Times New Roman"/>
          <w:color w:val="auto"/>
          <w:sz w:val="20"/>
          <w:szCs w:val="20"/>
          <w:lang w:val="fr-BE" w:eastAsia="fr-BE"/>
        </w:rPr>
        <w:t xml:space="preserve">Vous travaillez dans votre bureau ou cabinet mais effectuez également  de nombreux déplacements à l’extérieur. </w:t>
      </w:r>
      <w:r w:rsidR="00635A0A" w:rsidRPr="007A3833">
        <w:rPr>
          <w:rFonts w:eastAsia="Times New Roman" w:cs="Times New Roman"/>
          <w:color w:val="auto"/>
          <w:sz w:val="20"/>
          <w:szCs w:val="20"/>
          <w:lang w:val="fr-BE" w:eastAsia="fr-BE"/>
        </w:rPr>
        <w:t xml:space="preserve">Vous travaillez dans une équipe multidisciplinaire d’environ 20 personnes. </w:t>
      </w:r>
    </w:p>
    <w:p w14:paraId="5DFF86E1" w14:textId="77777777" w:rsidR="00AF011B" w:rsidRPr="007A3833" w:rsidRDefault="00AF011B" w:rsidP="005B61EE">
      <w:pPr>
        <w:jc w:val="both"/>
        <w:rPr>
          <w:rFonts w:ascii="Century Gothic" w:hAnsi="Century Gothic"/>
          <w:b/>
          <w:sz w:val="20"/>
          <w:szCs w:val="20"/>
        </w:rPr>
      </w:pPr>
    </w:p>
    <w:p w14:paraId="2EE63F47" w14:textId="77777777" w:rsidR="00DB39D8" w:rsidRPr="007A3833" w:rsidRDefault="00EB2C84" w:rsidP="006908FC">
      <w:pPr>
        <w:jc w:val="both"/>
        <w:rPr>
          <w:rFonts w:ascii="Century Gothic" w:hAnsi="Century Gothic"/>
          <w:b/>
          <w:caps/>
          <w:sz w:val="20"/>
          <w:szCs w:val="20"/>
        </w:rPr>
      </w:pPr>
      <w:r w:rsidRPr="007A3833">
        <w:rPr>
          <w:rFonts w:ascii="Century Gothic" w:hAnsi="Century Gothic"/>
          <w:b/>
          <w:caps/>
          <w:sz w:val="20"/>
          <w:szCs w:val="20"/>
        </w:rPr>
        <w:t>tâches principales</w:t>
      </w:r>
    </w:p>
    <w:p w14:paraId="0CDF25B9" w14:textId="63496752" w:rsidR="00584C5E" w:rsidRPr="007A3833" w:rsidRDefault="0039441B" w:rsidP="007F4B7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eastAsiaTheme="minorHAnsi" w:hAnsi="Century Gothic" w:cs="Century Gothic"/>
          <w:sz w:val="20"/>
          <w:szCs w:val="20"/>
          <w:lang w:eastAsia="en-US"/>
        </w:rPr>
      </w:pPr>
      <w:r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 xml:space="preserve">Vous </w:t>
      </w:r>
      <w:r w:rsidR="00B55BBA"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>examinez les travailleurs pour déterminer s'ils sont aptes au travail. Vous réalisez</w:t>
      </w:r>
      <w:r w:rsidR="006E3976"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 xml:space="preserve"> </w:t>
      </w:r>
      <w:r w:rsidR="00B55BBA"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>des examens périodiques, comme prévu par la loi</w:t>
      </w:r>
      <w:r w:rsidR="00635A0A"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 xml:space="preserve"> de la surveillance de la santé</w:t>
      </w:r>
    </w:p>
    <w:p w14:paraId="1F847717" w14:textId="0FFC2F0E" w:rsidR="00184A38" w:rsidRPr="007A3833" w:rsidRDefault="00CC5D38" w:rsidP="00355FD8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eastAsiaTheme="minorHAnsi" w:hAnsi="Century Gothic" w:cs="Century Gothic"/>
          <w:sz w:val="20"/>
          <w:szCs w:val="20"/>
          <w:lang w:eastAsia="en-US"/>
        </w:rPr>
      </w:pPr>
      <w:r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>Vous réalisez des analyses de risques. Pour cette tâche, vous</w:t>
      </w:r>
      <w:r w:rsidR="00584C5E"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 xml:space="preserve"> évaluez les moyens de prévention nécessaires pour chaque poste de travail afin d'éviter des accidents ou des maladies professionnelles</w:t>
      </w:r>
    </w:p>
    <w:p w14:paraId="73FF2851" w14:textId="5D9C50CE" w:rsidR="00095E04" w:rsidRPr="007A3833" w:rsidRDefault="00095E04" w:rsidP="00684D76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eastAsiaTheme="minorHAnsi" w:hAnsi="Century Gothic" w:cs="Century Gothic"/>
          <w:sz w:val="20"/>
          <w:szCs w:val="20"/>
          <w:lang w:eastAsia="en-US"/>
        </w:rPr>
      </w:pPr>
      <w:r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>Vous visite</w:t>
      </w:r>
      <w:r w:rsidR="00184A38"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>z</w:t>
      </w:r>
      <w:r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 xml:space="preserve"> les lieux de travail afin de vérifier si toutes les mesures de précaution nécessaires au bien-être au travail sont</w:t>
      </w:r>
      <w:r w:rsidR="00184A38"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 xml:space="preserve"> </w:t>
      </w:r>
      <w:r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>respectées</w:t>
      </w:r>
    </w:p>
    <w:p w14:paraId="4216E3FF" w14:textId="5982A7AD" w:rsidR="00D2612E" w:rsidRPr="007A3833" w:rsidRDefault="00FB443F" w:rsidP="00C75E88">
      <w:pPr>
        <w:numPr>
          <w:ilvl w:val="0"/>
          <w:numId w:val="4"/>
        </w:numPr>
        <w:autoSpaceDE w:val="0"/>
        <w:autoSpaceDN w:val="0"/>
        <w:adjustRightInd w:val="0"/>
        <w:rPr>
          <w:rFonts w:ascii="Verdana" w:eastAsiaTheme="minorHAnsi" w:hAnsi="Verdana" w:cs="Verdana"/>
          <w:sz w:val="14"/>
          <w:szCs w:val="14"/>
          <w:lang w:eastAsia="en-US"/>
        </w:rPr>
      </w:pPr>
      <w:r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 xml:space="preserve">Vous sensibilisez et informez les travailleurs par rapport aux risques pour leur santé </w:t>
      </w:r>
    </w:p>
    <w:p w14:paraId="06D78F6E" w14:textId="6CCC1681" w:rsidR="00D2612E" w:rsidRPr="007A3833" w:rsidRDefault="00D2612E" w:rsidP="00DB045F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eastAsiaTheme="minorHAnsi" w:hAnsi="Century Gothic" w:cs="Century Gothic"/>
          <w:sz w:val="20"/>
          <w:szCs w:val="20"/>
          <w:lang w:eastAsia="en-US"/>
        </w:rPr>
      </w:pPr>
      <w:r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 xml:space="preserve">Vous formulez des avis en matière de bien-être au travail </w:t>
      </w:r>
      <w:r w:rsidRPr="007A3833">
        <w:rPr>
          <w:rFonts w:ascii="Century Gothic" w:eastAsiaTheme="minorHAnsi" w:hAnsi="Century Gothic" w:cs="Century Gothic"/>
          <w:strike/>
          <w:sz w:val="20"/>
          <w:szCs w:val="20"/>
          <w:lang w:eastAsia="en-US"/>
        </w:rPr>
        <w:t>(consensus scientifique, etc.),</w:t>
      </w:r>
      <w:r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 xml:space="preserve"> au comité de prévention et de protection (des organismes satellites de la Ville de Bruxelles), à la hiérarchie et à des travailleurs individuels</w:t>
      </w:r>
    </w:p>
    <w:p w14:paraId="0720CDA8" w14:textId="0D285E3F" w:rsidR="001B046D" w:rsidRPr="007A3833" w:rsidRDefault="00D2787E" w:rsidP="000B5001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eastAsiaTheme="minorHAnsi" w:hAnsi="Century Gothic" w:cs="Century Gothic"/>
          <w:sz w:val="20"/>
          <w:szCs w:val="20"/>
          <w:lang w:eastAsia="en-US"/>
        </w:rPr>
      </w:pPr>
      <w:r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>Vous v</w:t>
      </w:r>
      <w:r w:rsidR="001B046D"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>érifie</w:t>
      </w:r>
      <w:r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>z</w:t>
      </w:r>
      <w:r w:rsidR="001B046D"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 xml:space="preserve">, lors des visites annuelles des lieux de travail, si les recommandations ont bien été suivies et </w:t>
      </w:r>
      <w:r w:rsidR="008B6AE6"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 xml:space="preserve">vous signalez (éventuellement) </w:t>
      </w:r>
      <w:r w:rsidR="001B046D"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>les nouveaux</w:t>
      </w:r>
      <w:r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 xml:space="preserve"> p</w:t>
      </w:r>
      <w:r w:rsidR="001B046D"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>roblèmes</w:t>
      </w:r>
    </w:p>
    <w:p w14:paraId="752DB8AE" w14:textId="0F9AF6A3" w:rsidR="001B046D" w:rsidRPr="007A3833" w:rsidRDefault="00D2787E" w:rsidP="00ED51D0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eastAsiaTheme="minorHAnsi" w:hAnsi="Century Gothic" w:cs="Century Gothic"/>
          <w:sz w:val="20"/>
          <w:szCs w:val="20"/>
          <w:lang w:eastAsia="en-US"/>
        </w:rPr>
      </w:pPr>
      <w:bookmarkStart w:id="0" w:name="_Hlk3192509"/>
      <w:r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>Vous donnez des formations spécifiques concernant le port de protections individuelles et assister</w:t>
      </w:r>
      <w:r w:rsidR="001B1CB8"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 xml:space="preserve"> </w:t>
      </w:r>
      <w:r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>les employeurs qui doivent le faire</w:t>
      </w:r>
    </w:p>
    <w:bookmarkEnd w:id="0"/>
    <w:p w14:paraId="41192580" w14:textId="4FBD3A8D" w:rsidR="00D2787E" w:rsidRPr="007A3833" w:rsidRDefault="00D2787E" w:rsidP="007679B4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eastAsiaTheme="minorHAnsi" w:hAnsi="Century Gothic" w:cs="Century Gothic"/>
          <w:sz w:val="20"/>
          <w:szCs w:val="20"/>
          <w:lang w:eastAsia="en-US"/>
        </w:rPr>
      </w:pPr>
      <w:r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>Vous communiquez les informations pertinentes au conseiller en prévention directeur afin de rendre compte de l'état d'avancement des objectifs et de certains dossiers spécifiques</w:t>
      </w:r>
    </w:p>
    <w:p w14:paraId="181F0433" w14:textId="77777777" w:rsidR="00710EDF" w:rsidRPr="007A3833" w:rsidRDefault="00710EDF" w:rsidP="00710EDF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eastAsiaTheme="minorHAnsi" w:hAnsi="Century Gothic" w:cs="Century Gothic"/>
          <w:sz w:val="20"/>
          <w:szCs w:val="20"/>
          <w:lang w:eastAsia="en-US"/>
        </w:rPr>
      </w:pPr>
      <w:r w:rsidRPr="007A3833">
        <w:rPr>
          <w:rFonts w:ascii="Century Gothic" w:eastAsiaTheme="minorHAnsi" w:hAnsi="Century Gothic" w:cs="Century Gothic"/>
          <w:sz w:val="20"/>
          <w:szCs w:val="20"/>
          <w:lang w:eastAsia="en-US"/>
        </w:rPr>
        <w:t xml:space="preserve">Vous rédigez et coordonnez des textes réglementaires </w:t>
      </w:r>
    </w:p>
    <w:p w14:paraId="297C142E" w14:textId="77777777" w:rsidR="00710EDF" w:rsidRPr="007A3833" w:rsidRDefault="00710EDF" w:rsidP="00710EDF">
      <w:pPr>
        <w:autoSpaceDE w:val="0"/>
        <w:autoSpaceDN w:val="0"/>
        <w:adjustRightInd w:val="0"/>
        <w:ind w:left="360"/>
        <w:rPr>
          <w:rFonts w:ascii="Century Gothic" w:eastAsiaTheme="minorHAnsi" w:hAnsi="Century Gothic" w:cs="Century Gothic"/>
          <w:sz w:val="20"/>
          <w:szCs w:val="20"/>
          <w:lang w:eastAsia="en-US"/>
        </w:rPr>
      </w:pPr>
    </w:p>
    <w:p w14:paraId="2FBF06D7" w14:textId="77777777" w:rsidR="00B42BF0" w:rsidRPr="007A3833" w:rsidRDefault="00B42BF0" w:rsidP="006908FC">
      <w:pPr>
        <w:jc w:val="both"/>
        <w:rPr>
          <w:rFonts w:ascii="Century Gothic" w:hAnsi="Century Gothic"/>
          <w:sz w:val="20"/>
          <w:szCs w:val="20"/>
        </w:rPr>
      </w:pPr>
    </w:p>
    <w:p w14:paraId="4E763FCB" w14:textId="77777777" w:rsidR="00DB39D8" w:rsidRPr="007A3833" w:rsidRDefault="00EB2C84" w:rsidP="006908FC">
      <w:pPr>
        <w:jc w:val="both"/>
        <w:rPr>
          <w:rFonts w:ascii="Century Gothic" w:hAnsi="Century Gothic"/>
          <w:b/>
          <w:sz w:val="20"/>
          <w:szCs w:val="20"/>
        </w:rPr>
      </w:pPr>
      <w:r w:rsidRPr="007A3833">
        <w:rPr>
          <w:rFonts w:ascii="Century Gothic" w:hAnsi="Century Gothic"/>
          <w:b/>
          <w:sz w:val="20"/>
          <w:szCs w:val="20"/>
        </w:rPr>
        <w:t>PROFIL</w:t>
      </w:r>
    </w:p>
    <w:p w14:paraId="297A38D9" w14:textId="0156E155" w:rsidR="004D14C1" w:rsidRPr="007A3833" w:rsidRDefault="000E35C2" w:rsidP="000E35C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7A3833">
        <w:rPr>
          <w:rFonts w:ascii="Century Gothic" w:hAnsi="Century Gothic"/>
          <w:sz w:val="20"/>
          <w:szCs w:val="20"/>
        </w:rPr>
        <w:t xml:space="preserve">Vous </w:t>
      </w:r>
      <w:r w:rsidR="004A34EE" w:rsidRPr="007A3833">
        <w:rPr>
          <w:rFonts w:ascii="Century Gothic" w:hAnsi="Century Gothic"/>
          <w:sz w:val="20"/>
          <w:szCs w:val="20"/>
        </w:rPr>
        <w:t>maitrisez les techniques d’interprétation et de diagnostic</w:t>
      </w:r>
    </w:p>
    <w:p w14:paraId="50E39819" w14:textId="18186F4A" w:rsidR="000E35C2" w:rsidRPr="007A3833" w:rsidRDefault="00BE5F13" w:rsidP="000E35C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7A3833">
        <w:rPr>
          <w:rFonts w:ascii="Century Gothic" w:hAnsi="Century Gothic"/>
          <w:sz w:val="20"/>
          <w:szCs w:val="20"/>
        </w:rPr>
        <w:t>L</w:t>
      </w:r>
      <w:r w:rsidR="00D9436D" w:rsidRPr="007A3833">
        <w:rPr>
          <w:rFonts w:ascii="Century Gothic" w:hAnsi="Century Gothic"/>
          <w:sz w:val="20"/>
          <w:szCs w:val="20"/>
        </w:rPr>
        <w:t>es pathologies du travail</w:t>
      </w:r>
      <w:r w:rsidR="00E03853" w:rsidRPr="007A3833">
        <w:rPr>
          <w:rFonts w:ascii="Century Gothic" w:hAnsi="Century Gothic"/>
          <w:sz w:val="20"/>
          <w:szCs w:val="20"/>
        </w:rPr>
        <w:t xml:space="preserve"> et les typologies de</w:t>
      </w:r>
      <w:r w:rsidRPr="007A3833">
        <w:rPr>
          <w:rFonts w:ascii="Century Gothic" w:hAnsi="Century Gothic"/>
          <w:sz w:val="20"/>
          <w:szCs w:val="20"/>
        </w:rPr>
        <w:t>s</w:t>
      </w:r>
      <w:r w:rsidR="00E03853" w:rsidRPr="007A3833">
        <w:rPr>
          <w:rFonts w:ascii="Century Gothic" w:hAnsi="Century Gothic"/>
          <w:sz w:val="20"/>
          <w:szCs w:val="20"/>
        </w:rPr>
        <w:t xml:space="preserve"> risque</w:t>
      </w:r>
      <w:r w:rsidRPr="007A3833">
        <w:rPr>
          <w:rFonts w:ascii="Century Gothic" w:hAnsi="Century Gothic"/>
          <w:sz w:val="20"/>
          <w:szCs w:val="20"/>
        </w:rPr>
        <w:t>s</w:t>
      </w:r>
      <w:r w:rsidR="00E03853" w:rsidRPr="007A3833">
        <w:rPr>
          <w:rFonts w:ascii="Century Gothic" w:hAnsi="Century Gothic"/>
          <w:sz w:val="20"/>
          <w:szCs w:val="20"/>
        </w:rPr>
        <w:t xml:space="preserve"> au travail</w:t>
      </w:r>
      <w:r w:rsidRPr="007A3833">
        <w:rPr>
          <w:rFonts w:ascii="Century Gothic" w:hAnsi="Century Gothic"/>
          <w:sz w:val="20"/>
          <w:szCs w:val="20"/>
        </w:rPr>
        <w:t xml:space="preserve"> vous sont familières</w:t>
      </w:r>
    </w:p>
    <w:p w14:paraId="464EEAEC" w14:textId="6C26F4A5" w:rsidR="000E35C2" w:rsidRPr="007A3833" w:rsidRDefault="000E35C2" w:rsidP="000E35C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7A3833">
        <w:rPr>
          <w:rFonts w:ascii="Century Gothic" w:hAnsi="Century Gothic"/>
          <w:sz w:val="20"/>
          <w:szCs w:val="20"/>
        </w:rPr>
        <w:t xml:space="preserve">Vous </w:t>
      </w:r>
      <w:r w:rsidR="002048E1" w:rsidRPr="007A3833">
        <w:rPr>
          <w:rFonts w:ascii="Century Gothic" w:hAnsi="Century Gothic"/>
          <w:sz w:val="20"/>
          <w:szCs w:val="20"/>
        </w:rPr>
        <w:t>maîtrisez les techniques de (premiers) soins</w:t>
      </w:r>
      <w:r w:rsidR="003D2742" w:rsidRPr="007A3833">
        <w:rPr>
          <w:rFonts w:ascii="Century Gothic" w:hAnsi="Century Gothic"/>
          <w:sz w:val="20"/>
          <w:szCs w:val="20"/>
        </w:rPr>
        <w:t xml:space="preserve"> et de vaccination </w:t>
      </w:r>
    </w:p>
    <w:p w14:paraId="5DB0CC49" w14:textId="7C723542" w:rsidR="0027547A" w:rsidRPr="007A3833" w:rsidRDefault="00BE5F13" w:rsidP="000E35C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7A3833">
        <w:rPr>
          <w:rFonts w:ascii="Century Gothic" w:hAnsi="Century Gothic"/>
          <w:sz w:val="20"/>
          <w:szCs w:val="20"/>
        </w:rPr>
        <w:t>L</w:t>
      </w:r>
      <w:r w:rsidR="0027547A" w:rsidRPr="007A3833">
        <w:rPr>
          <w:rFonts w:ascii="Century Gothic" w:hAnsi="Century Gothic"/>
          <w:sz w:val="20"/>
          <w:szCs w:val="20"/>
        </w:rPr>
        <w:t>es grands principes d’ergonomie</w:t>
      </w:r>
      <w:r w:rsidRPr="007A3833">
        <w:rPr>
          <w:rFonts w:ascii="Century Gothic" w:hAnsi="Century Gothic"/>
          <w:sz w:val="20"/>
          <w:szCs w:val="20"/>
        </w:rPr>
        <w:t xml:space="preserve"> vous sont familiers</w:t>
      </w:r>
    </w:p>
    <w:p w14:paraId="10E7BA4B" w14:textId="622825F2" w:rsidR="00A6744E" w:rsidRPr="007A3833" w:rsidRDefault="00A6744E" w:rsidP="000E35C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7A3833">
        <w:rPr>
          <w:rFonts w:ascii="Century Gothic" w:hAnsi="Century Gothic"/>
          <w:sz w:val="20"/>
          <w:szCs w:val="20"/>
        </w:rPr>
        <w:t xml:space="preserve">Vous </w:t>
      </w:r>
      <w:r w:rsidR="00881098" w:rsidRPr="007A3833">
        <w:rPr>
          <w:rFonts w:ascii="Century Gothic" w:hAnsi="Century Gothic"/>
          <w:sz w:val="20"/>
          <w:szCs w:val="20"/>
        </w:rPr>
        <w:t>suivez avec rigueur les règlements</w:t>
      </w:r>
      <w:r w:rsidR="00301FF5" w:rsidRPr="007A3833">
        <w:rPr>
          <w:rFonts w:ascii="Century Gothic" w:hAnsi="Century Gothic"/>
          <w:sz w:val="20"/>
          <w:szCs w:val="20"/>
        </w:rPr>
        <w:t xml:space="preserve"> de travail</w:t>
      </w:r>
      <w:r w:rsidR="00881098" w:rsidRPr="007A3833">
        <w:rPr>
          <w:rFonts w:ascii="Century Gothic" w:hAnsi="Century Gothic"/>
          <w:sz w:val="20"/>
          <w:szCs w:val="20"/>
        </w:rPr>
        <w:t>, statuts</w:t>
      </w:r>
      <w:r w:rsidR="00301FF5" w:rsidRPr="007A3833">
        <w:rPr>
          <w:rFonts w:ascii="Century Gothic" w:hAnsi="Century Gothic"/>
          <w:sz w:val="20"/>
          <w:szCs w:val="20"/>
        </w:rPr>
        <w:t xml:space="preserve"> du personnel</w:t>
      </w:r>
      <w:r w:rsidR="00F74D58" w:rsidRPr="007A3833">
        <w:rPr>
          <w:rFonts w:ascii="Century Gothic" w:hAnsi="Century Gothic"/>
          <w:sz w:val="20"/>
          <w:szCs w:val="20"/>
        </w:rPr>
        <w:t>, règles déontologiques</w:t>
      </w:r>
      <w:r w:rsidR="00881098" w:rsidRPr="007A3833">
        <w:rPr>
          <w:rFonts w:ascii="Century Gothic" w:hAnsi="Century Gothic"/>
          <w:sz w:val="20"/>
          <w:szCs w:val="20"/>
        </w:rPr>
        <w:t xml:space="preserve"> et législation </w:t>
      </w:r>
      <w:r w:rsidR="00301FF5" w:rsidRPr="007A3833">
        <w:rPr>
          <w:rFonts w:ascii="Century Gothic" w:hAnsi="Century Gothic"/>
          <w:sz w:val="20"/>
          <w:szCs w:val="20"/>
        </w:rPr>
        <w:t>sur le bien-être au travail</w:t>
      </w:r>
    </w:p>
    <w:p w14:paraId="48062D54" w14:textId="6C6F5069" w:rsidR="00C839A2" w:rsidRPr="007A3833" w:rsidRDefault="00C839A2" w:rsidP="000E35C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7A3833">
        <w:rPr>
          <w:rFonts w:ascii="Century Gothic" w:hAnsi="Century Gothic"/>
          <w:sz w:val="20"/>
          <w:szCs w:val="20"/>
        </w:rPr>
        <w:t>Vous connaissez les techniques d’enseignement et de pédagogie</w:t>
      </w:r>
    </w:p>
    <w:p w14:paraId="056CC48F" w14:textId="74346C6F" w:rsidR="0042739C" w:rsidRPr="007A3833" w:rsidRDefault="0042739C" w:rsidP="000E35C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7A3833">
        <w:rPr>
          <w:rFonts w:ascii="Century Gothic" w:hAnsi="Century Gothic"/>
          <w:sz w:val="20"/>
          <w:szCs w:val="20"/>
        </w:rPr>
        <w:t>Vous savez écouter les travailleurs et respecter le secret professionnel</w:t>
      </w:r>
    </w:p>
    <w:p w14:paraId="2F7A5A3B" w14:textId="77777777" w:rsidR="000E35C2" w:rsidRPr="007A3833" w:rsidRDefault="000E35C2" w:rsidP="00512200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7A3833">
        <w:rPr>
          <w:rFonts w:ascii="Century Gothic" w:hAnsi="Century Gothic"/>
          <w:sz w:val="20"/>
          <w:szCs w:val="20"/>
        </w:rPr>
        <w:lastRenderedPageBreak/>
        <w:t>Vous avez une connaissance approfondie (écrite et orale) du néerlandais</w:t>
      </w:r>
    </w:p>
    <w:p w14:paraId="64C56006" w14:textId="77777777" w:rsidR="00EB2C84" w:rsidRPr="007A3833" w:rsidRDefault="00EB2C84" w:rsidP="006908FC">
      <w:pPr>
        <w:jc w:val="both"/>
        <w:rPr>
          <w:rFonts w:ascii="Century Gothic" w:hAnsi="Century Gothic"/>
          <w:sz w:val="20"/>
          <w:szCs w:val="20"/>
        </w:rPr>
      </w:pPr>
    </w:p>
    <w:p w14:paraId="0301A4F8" w14:textId="77777777" w:rsidR="004D4B29" w:rsidRPr="007A3833" w:rsidRDefault="00EB2C84" w:rsidP="00BF2779">
      <w:pPr>
        <w:jc w:val="both"/>
        <w:rPr>
          <w:rFonts w:ascii="Century Gothic" w:hAnsi="Century Gothic"/>
          <w:sz w:val="20"/>
          <w:szCs w:val="20"/>
        </w:rPr>
      </w:pPr>
      <w:r w:rsidRPr="007A3833">
        <w:rPr>
          <w:rFonts w:ascii="Century Gothic" w:hAnsi="Century Gothic"/>
          <w:b/>
          <w:caps/>
          <w:sz w:val="20"/>
          <w:szCs w:val="20"/>
        </w:rPr>
        <w:t>Offre</w:t>
      </w:r>
    </w:p>
    <w:p w14:paraId="712268F3" w14:textId="77777777" w:rsidR="00235DD7" w:rsidRPr="007A3833" w:rsidRDefault="000F0EF2" w:rsidP="00235DD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Century Gothic" w:hAnsi="Century Gothic"/>
          <w:sz w:val="20"/>
          <w:szCs w:val="20"/>
        </w:rPr>
      </w:pPr>
      <w:r w:rsidRPr="007A3833">
        <w:rPr>
          <w:rFonts w:ascii="Century Gothic" w:hAnsi="Century Gothic"/>
          <w:sz w:val="20"/>
          <w:szCs w:val="20"/>
        </w:rPr>
        <w:t>Un contrat à plein temps de durée indéterminée</w:t>
      </w:r>
    </w:p>
    <w:p w14:paraId="50212E96" w14:textId="55476B93" w:rsidR="00773FAF" w:rsidRPr="007A3833" w:rsidRDefault="00235DD7" w:rsidP="00773FAF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7A3833">
        <w:rPr>
          <w:rFonts w:ascii="Century Gothic" w:hAnsi="Century Gothic"/>
          <w:sz w:val="20"/>
          <w:szCs w:val="20"/>
        </w:rPr>
        <w:t>Salaire mensuel brut</w:t>
      </w:r>
      <w:r w:rsidR="00015741" w:rsidRPr="007A3833">
        <w:rPr>
          <w:rFonts w:ascii="Century Gothic" w:hAnsi="Century Gothic"/>
          <w:sz w:val="20"/>
          <w:szCs w:val="20"/>
        </w:rPr>
        <w:t xml:space="preserve"> </w:t>
      </w:r>
      <w:r w:rsidR="005F6792" w:rsidRPr="007A3833">
        <w:rPr>
          <w:rFonts w:ascii="Century Gothic" w:hAnsi="Century Gothic"/>
          <w:sz w:val="20"/>
          <w:szCs w:val="20"/>
        </w:rPr>
        <w:t>:</w:t>
      </w:r>
      <w:r w:rsidR="006625AB" w:rsidRPr="007A3833">
        <w:t xml:space="preserve"> </w:t>
      </w:r>
      <w:r w:rsidR="006625AB" w:rsidRPr="007A3833">
        <w:rPr>
          <w:rFonts w:ascii="Century Gothic" w:hAnsi="Century Gothic"/>
          <w:sz w:val="20"/>
          <w:szCs w:val="20"/>
        </w:rPr>
        <w:t xml:space="preserve">4834 </w:t>
      </w:r>
      <w:r w:rsidR="00015741" w:rsidRPr="007A3833">
        <w:rPr>
          <w:rFonts w:ascii="Century Gothic" w:hAnsi="Century Gothic"/>
          <w:sz w:val="20"/>
          <w:szCs w:val="20"/>
        </w:rPr>
        <w:t xml:space="preserve">euros </w:t>
      </w:r>
      <w:r w:rsidR="005F6792" w:rsidRPr="007A3833">
        <w:rPr>
          <w:rFonts w:ascii="Century Gothic" w:hAnsi="Century Gothic"/>
          <w:sz w:val="20"/>
          <w:szCs w:val="20"/>
        </w:rPr>
        <w:t xml:space="preserve">minimum </w:t>
      </w:r>
      <w:r w:rsidR="00435759" w:rsidRPr="007A3833">
        <w:rPr>
          <w:rFonts w:ascii="Century Gothic" w:hAnsi="Century Gothic"/>
          <w:sz w:val="20"/>
          <w:szCs w:val="20"/>
        </w:rPr>
        <w:t>. L</w:t>
      </w:r>
      <w:r w:rsidR="00015741" w:rsidRPr="007A3833">
        <w:rPr>
          <w:rFonts w:ascii="Century Gothic" w:hAnsi="Century Gothic"/>
          <w:sz w:val="20"/>
          <w:szCs w:val="20"/>
        </w:rPr>
        <w:t>e salaire p</w:t>
      </w:r>
      <w:r w:rsidRPr="007A3833">
        <w:rPr>
          <w:rFonts w:ascii="Century Gothic" w:hAnsi="Century Gothic"/>
          <w:sz w:val="20"/>
          <w:szCs w:val="20"/>
        </w:rPr>
        <w:t>eut être supérieur compte tenu de la valorisation des expériences professionnelles antérieures, de la situation familiale ainsi que de la réussite de l’</w:t>
      </w:r>
      <w:r w:rsidR="00435759" w:rsidRPr="007A3833">
        <w:rPr>
          <w:rFonts w:ascii="Century Gothic" w:hAnsi="Century Gothic"/>
          <w:sz w:val="20"/>
          <w:szCs w:val="20"/>
        </w:rPr>
        <w:t>examen linguistique.</w:t>
      </w:r>
      <w:r w:rsidR="004B3A62" w:rsidRPr="007A3833">
        <w:rPr>
          <w:rFonts w:ascii="Century Gothic" w:hAnsi="Century Gothic"/>
          <w:sz w:val="20"/>
          <w:szCs w:val="20"/>
        </w:rPr>
        <w:t xml:space="preserve"> Vous pouvez obtenir une estimation de votre salaire via notre</w:t>
      </w:r>
      <w:r w:rsidR="004B3A62" w:rsidRPr="007A3833">
        <w:t xml:space="preserve"> </w:t>
      </w:r>
      <w:hyperlink r:id="rId6" w:history="1">
        <w:r w:rsidR="004B3A62" w:rsidRPr="007A3833">
          <w:rPr>
            <w:rStyle w:val="Hyperlink"/>
          </w:rPr>
          <w:t>outil de calcul de salaire</w:t>
        </w:r>
      </w:hyperlink>
      <w:r w:rsidR="004B3A62" w:rsidRPr="007A3833">
        <w:t xml:space="preserve"> </w:t>
      </w:r>
      <w:r w:rsidR="004B3A62" w:rsidRPr="007A3833">
        <w:rPr>
          <w:rFonts w:ascii="Century Gothic" w:hAnsi="Century Gothic"/>
          <w:sz w:val="20"/>
          <w:szCs w:val="20"/>
        </w:rPr>
        <w:t>en ligne</w:t>
      </w:r>
    </w:p>
    <w:p w14:paraId="24050816" w14:textId="77777777" w:rsidR="0030789B" w:rsidRPr="007A3833" w:rsidRDefault="000F0EF2" w:rsidP="00773FAF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7A3833">
        <w:rPr>
          <w:rFonts w:ascii="Century Gothic" w:hAnsi="Century Gothic"/>
          <w:sz w:val="20"/>
          <w:szCs w:val="20"/>
        </w:rPr>
        <w:t xml:space="preserve">Avantages extra-légaux : </w:t>
      </w:r>
      <w:r w:rsidR="00015741" w:rsidRPr="007A3833">
        <w:rPr>
          <w:rFonts w:ascii="Century Gothic" w:hAnsi="Century Gothic"/>
          <w:sz w:val="20"/>
          <w:szCs w:val="20"/>
        </w:rPr>
        <w:t>c</w:t>
      </w:r>
      <w:r w:rsidRPr="007A3833">
        <w:rPr>
          <w:rFonts w:ascii="Century Gothic" w:hAnsi="Century Gothic"/>
          <w:sz w:val="20"/>
          <w:szCs w:val="20"/>
        </w:rPr>
        <w:t xml:space="preserve">hèques repas, </w:t>
      </w:r>
      <w:r w:rsidR="0030789B" w:rsidRPr="007A3833">
        <w:rPr>
          <w:rFonts w:ascii="Century Gothic" w:hAnsi="Century Gothic"/>
          <w:sz w:val="20"/>
          <w:szCs w:val="20"/>
        </w:rPr>
        <w:t>remboursement à 100% de l’abonnement STIB et une intervention dans les frais de transport (SNCB, De Lijn, TEC, vélo), possibilité d’une assurance hospitalisation</w:t>
      </w:r>
    </w:p>
    <w:p w14:paraId="7013F46E" w14:textId="77777777" w:rsidR="000F0EF2" w:rsidRPr="007A3833" w:rsidRDefault="000F0EF2" w:rsidP="000F0EF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Century Gothic" w:hAnsi="Century Gothic"/>
          <w:sz w:val="20"/>
          <w:szCs w:val="20"/>
        </w:rPr>
      </w:pPr>
      <w:r w:rsidRPr="007A3833">
        <w:rPr>
          <w:rFonts w:ascii="Century Gothic" w:hAnsi="Century Gothic"/>
          <w:sz w:val="20"/>
          <w:szCs w:val="20"/>
        </w:rPr>
        <w:t>Des formations régulières</w:t>
      </w:r>
    </w:p>
    <w:p w14:paraId="489501E4" w14:textId="77777777" w:rsidR="000F0EF2" w:rsidRPr="007A3833" w:rsidRDefault="000F0EF2" w:rsidP="000F0E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0"/>
          <w:szCs w:val="20"/>
        </w:rPr>
      </w:pPr>
      <w:r w:rsidRPr="007A3833">
        <w:rPr>
          <w:rFonts w:ascii="Century Gothic" w:hAnsi="Century Gothic"/>
          <w:sz w:val="20"/>
          <w:szCs w:val="20"/>
        </w:rPr>
        <w:t>La prise en charge du ticket modérateur par la Ville pour les soins médicaux, pour vous et votre famille au CHU Brugmann, au CHU Saint-Pierre, à l'Institut Jules Bordet et à l'HUDERF (Hôpital universit</w:t>
      </w:r>
      <w:r w:rsidR="0018238D" w:rsidRPr="007A3833">
        <w:rPr>
          <w:rFonts w:ascii="Century Gothic" w:hAnsi="Century Gothic"/>
          <w:sz w:val="20"/>
          <w:szCs w:val="20"/>
        </w:rPr>
        <w:t>aire des Enfants Reine Fabiola)</w:t>
      </w:r>
    </w:p>
    <w:p w14:paraId="17767141" w14:textId="77777777" w:rsidR="00EB2C84" w:rsidRPr="007A3833" w:rsidRDefault="00EB2C84" w:rsidP="006908FC">
      <w:pPr>
        <w:jc w:val="both"/>
        <w:rPr>
          <w:rFonts w:ascii="Century Gothic" w:hAnsi="Century Gothic"/>
          <w:sz w:val="20"/>
          <w:szCs w:val="20"/>
        </w:rPr>
      </w:pPr>
    </w:p>
    <w:p w14:paraId="35E393E5" w14:textId="77777777" w:rsidR="004D4B29" w:rsidRPr="007A3833" w:rsidRDefault="00B42BF0" w:rsidP="00BF2779">
      <w:pPr>
        <w:jc w:val="both"/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</w:pPr>
      <w:bookmarkStart w:id="1" w:name="start_of_text"/>
      <w:bookmarkEnd w:id="1"/>
      <w:r w:rsidRPr="007A3833">
        <w:rPr>
          <w:rFonts w:ascii="Century Gothic" w:hAnsi="Century Gothic"/>
          <w:b/>
          <w:sz w:val="20"/>
          <w:szCs w:val="20"/>
        </w:rPr>
        <w:t>PROCÉDURE DE SÉLECTION</w:t>
      </w:r>
    </w:p>
    <w:p w14:paraId="76AD8464" w14:textId="24861383" w:rsidR="00B42BF0" w:rsidRPr="007A3833" w:rsidRDefault="00B42BF0" w:rsidP="00B42BF0">
      <w:pPr>
        <w:widowControl w:val="0"/>
        <w:adjustRightInd w:val="0"/>
        <w:textAlignment w:val="baseline"/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</w:pPr>
      <w:r w:rsidRPr="007A3833"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  <w:t>Envoyez-nous votre candidature pour le</w:t>
      </w:r>
      <w:r w:rsidR="0005248B" w:rsidRPr="007A3833"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  <w:t xml:space="preserve"> </w:t>
      </w:r>
      <w:r w:rsidR="00324FAD"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  <w:t>08</w:t>
      </w:r>
      <w:r w:rsidR="0086248D" w:rsidRPr="007A3833"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  <w:t>/</w:t>
      </w:r>
      <w:r w:rsidR="00EE760C" w:rsidRPr="007A3833"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  <w:t>1</w:t>
      </w:r>
      <w:r w:rsidR="00324FAD"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  <w:t>2</w:t>
      </w:r>
      <w:r w:rsidR="0086248D" w:rsidRPr="007A3833"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  <w:t>/202</w:t>
      </w:r>
      <w:r w:rsidR="00EE760C" w:rsidRPr="007A3833"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  <w:t>1</w:t>
      </w:r>
      <w:r w:rsidR="000520D8" w:rsidRPr="007A3833"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  <w:t xml:space="preserve"> </w:t>
      </w:r>
      <w:r w:rsidRPr="007A3833"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  <w:t>au plus tard (curriculum vitae + lettre de motivation + copie du diplôme requis). Les candidatures incomplètes (n’incluant pas tous les documents requis) ne seront pas prises en considération.</w:t>
      </w:r>
    </w:p>
    <w:p w14:paraId="79BCE61D" w14:textId="77777777" w:rsidR="00B42BF0" w:rsidRPr="007A3833" w:rsidRDefault="00B42BF0" w:rsidP="00B42BF0">
      <w:pPr>
        <w:widowControl w:val="0"/>
        <w:adjustRightInd w:val="0"/>
        <w:textAlignment w:val="baseline"/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</w:pPr>
    </w:p>
    <w:p w14:paraId="5ED4D50E" w14:textId="77777777" w:rsidR="004D4B29" w:rsidRPr="007A3833" w:rsidRDefault="004D4B29" w:rsidP="004D4B29">
      <w:pPr>
        <w:widowControl w:val="0"/>
        <w:adjustRightInd w:val="0"/>
        <w:textAlignment w:val="baseline"/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</w:pPr>
      <w:r w:rsidRPr="007A3833"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  <w:t>Une première sélection sera réalisée sur base du cv et de la lettre de motivation. Les candidats correspondant au profil seront conviés par téléphone à des tests de sélection informatisés et à un entretien de sélection. Celui-ci se déroulera devant un comité de sélection et portera sur la motivation, les compétences comportementales et les compétences techniques.</w:t>
      </w:r>
    </w:p>
    <w:p w14:paraId="25FE50EE" w14:textId="77777777" w:rsidR="004D4B29" w:rsidRPr="007A3833" w:rsidRDefault="004D4B29" w:rsidP="004D4B29">
      <w:pPr>
        <w:widowControl w:val="0"/>
        <w:adjustRightInd w:val="0"/>
        <w:textAlignment w:val="baseline"/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</w:pPr>
    </w:p>
    <w:p w14:paraId="287381F2" w14:textId="77777777" w:rsidR="004D4B29" w:rsidRPr="007A3833" w:rsidRDefault="004D4B29" w:rsidP="00BF2779">
      <w:pPr>
        <w:jc w:val="both"/>
        <w:rPr>
          <w:rFonts w:ascii="Century Gothic" w:hAnsi="Century Gothic"/>
          <w:sz w:val="20"/>
          <w:szCs w:val="20"/>
        </w:rPr>
      </w:pPr>
      <w:r w:rsidRPr="007A3833">
        <w:rPr>
          <w:rFonts w:ascii="Century Gothic" w:hAnsi="Century Gothic"/>
          <w:b/>
          <w:caps/>
          <w:sz w:val="20"/>
          <w:szCs w:val="20"/>
        </w:rPr>
        <w:t>Informations complémentaires</w:t>
      </w:r>
    </w:p>
    <w:p w14:paraId="724CDF54" w14:textId="77777777" w:rsidR="00435759" w:rsidRPr="007A3833" w:rsidRDefault="004D4B29" w:rsidP="004D4B29">
      <w:pPr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</w:pPr>
      <w:r w:rsidRPr="007A3833"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  <w:t>Département RH - Service Recrutement</w:t>
      </w:r>
      <w:r w:rsidRPr="007A3833"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  <w:br/>
      </w:r>
      <w:r w:rsidR="00435759" w:rsidRPr="007A3833"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  <w:t>Centre Administratif</w:t>
      </w:r>
    </w:p>
    <w:p w14:paraId="0A207F1F" w14:textId="77777777" w:rsidR="004D4B29" w:rsidRPr="007A3833" w:rsidRDefault="004D4B29" w:rsidP="004D4B29">
      <w:pPr>
        <w:rPr>
          <w:rFonts w:ascii="Century Gothic" w:eastAsiaTheme="minorHAnsi" w:hAnsi="Century Gothic" w:cs="Century Gothic"/>
          <w:color w:val="000000"/>
          <w:sz w:val="20"/>
          <w:szCs w:val="20"/>
          <w:lang w:val="de-DE" w:eastAsia="en-US"/>
        </w:rPr>
      </w:pPr>
      <w:r w:rsidRPr="007A3833">
        <w:rPr>
          <w:rFonts w:ascii="Century Gothic" w:eastAsiaTheme="minorHAnsi" w:hAnsi="Century Gothic" w:cs="Century Gothic"/>
          <w:color w:val="000000"/>
          <w:sz w:val="20"/>
          <w:szCs w:val="20"/>
          <w:lang w:val="de-DE" w:eastAsia="en-US"/>
        </w:rPr>
        <w:t>bd Anspach 6 (13e étage)</w:t>
      </w:r>
      <w:r w:rsidRPr="007A3833">
        <w:rPr>
          <w:rFonts w:ascii="Century Gothic" w:eastAsiaTheme="minorHAnsi" w:hAnsi="Century Gothic" w:cs="Century Gothic"/>
          <w:color w:val="000000"/>
          <w:sz w:val="20"/>
          <w:szCs w:val="20"/>
          <w:lang w:val="de-DE" w:eastAsia="en-US"/>
        </w:rPr>
        <w:br/>
        <w:t>1000 Bruxelles</w:t>
      </w:r>
    </w:p>
    <w:p w14:paraId="1BB9876E" w14:textId="77777777" w:rsidR="004D4B29" w:rsidRPr="007A3833" w:rsidRDefault="004D4B29" w:rsidP="004D4B29">
      <w:pPr>
        <w:rPr>
          <w:rFonts w:ascii="Century Gothic" w:eastAsiaTheme="minorHAnsi" w:hAnsi="Century Gothic" w:cs="Century Gothic"/>
          <w:color w:val="000000"/>
          <w:sz w:val="20"/>
          <w:szCs w:val="20"/>
          <w:lang w:val="de-DE" w:eastAsia="en-US"/>
        </w:rPr>
      </w:pPr>
      <w:r w:rsidRPr="007A3833">
        <w:rPr>
          <w:rFonts w:ascii="Century Gothic" w:eastAsiaTheme="minorHAnsi" w:hAnsi="Century Gothic" w:cs="Century Gothic"/>
          <w:color w:val="000000"/>
          <w:sz w:val="20"/>
          <w:szCs w:val="20"/>
          <w:lang w:val="de-DE" w:eastAsia="en-US"/>
        </w:rPr>
        <w:t>02/279.24.20</w:t>
      </w:r>
    </w:p>
    <w:p w14:paraId="378D3F28" w14:textId="77777777" w:rsidR="004D4B29" w:rsidRPr="007A3833" w:rsidRDefault="004D4B29" w:rsidP="004D4B29">
      <w:pPr>
        <w:rPr>
          <w:rFonts w:ascii="Century Gothic" w:hAnsi="Century Gothic"/>
          <w:sz w:val="20"/>
          <w:szCs w:val="20"/>
        </w:rPr>
      </w:pPr>
      <w:r w:rsidRPr="007A3833">
        <w:rPr>
          <w:rFonts w:ascii="Century Gothic" w:hAnsi="Century Gothic"/>
          <w:sz w:val="20"/>
          <w:szCs w:val="20"/>
        </w:rPr>
        <w:t>Heures d’ouverture : du lundi au vendredi de 8h30 à 12h30 et le mercredi jusqu'à 14h</w:t>
      </w:r>
    </w:p>
    <w:p w14:paraId="40BCC436" w14:textId="77777777" w:rsidR="004D4B29" w:rsidRPr="007A3833" w:rsidRDefault="004D4B29" w:rsidP="004D4B29">
      <w:pPr>
        <w:spacing w:before="100" w:beforeAutospacing="1" w:after="100" w:afterAutospacing="1"/>
        <w:rPr>
          <w:rFonts w:ascii="Century Gothic" w:hAnsi="Century Gothic"/>
          <w:i/>
          <w:sz w:val="20"/>
          <w:szCs w:val="20"/>
        </w:rPr>
      </w:pPr>
      <w:r w:rsidRPr="007A3833">
        <w:rPr>
          <w:rFonts w:ascii="Century Gothic" w:hAnsi="Century Gothic"/>
          <w:i/>
          <w:sz w:val="20"/>
          <w:szCs w:val="20"/>
        </w:rPr>
        <w:t xml:space="preserve">La Ville de Bruxelles sélectionne les candidats sur base de leurs compétences et ne fait pas de distinction d'âge, de sexe, d'origine ethnique, de croyance, de handicap ou de nationalité. </w:t>
      </w:r>
    </w:p>
    <w:p w14:paraId="24C02DED" w14:textId="77777777" w:rsidR="004D4B29" w:rsidRPr="00BF2779" w:rsidRDefault="004D4B29" w:rsidP="004D4B29">
      <w:pPr>
        <w:spacing w:before="100" w:beforeAutospacing="1" w:after="100" w:afterAutospacing="1"/>
        <w:rPr>
          <w:rFonts w:ascii="Century Gothic" w:hAnsi="Century Gothic"/>
          <w:i/>
          <w:sz w:val="20"/>
          <w:szCs w:val="20"/>
        </w:rPr>
      </w:pPr>
      <w:r w:rsidRPr="007A3833">
        <w:rPr>
          <w:rFonts w:ascii="Century Gothic" w:hAnsi="Century Gothic"/>
          <w:i/>
          <w:sz w:val="20"/>
          <w:szCs w:val="20"/>
        </w:rPr>
        <w:t>Nous encourageons les personnes en situation de handicap à postuler. Nous tiendrons compte des éventuelles adaptations nécessaires tant en ce qui concerne la procédure de recrutement que de l’intégration au sein de l’administration.</w:t>
      </w:r>
    </w:p>
    <w:p w14:paraId="7BAE9C8F" w14:textId="77777777" w:rsidR="00426E40" w:rsidRPr="00BF2779" w:rsidRDefault="00426E40" w:rsidP="004D4B29">
      <w:pPr>
        <w:widowControl w:val="0"/>
        <w:adjustRightInd w:val="0"/>
        <w:textAlignment w:val="baseline"/>
        <w:rPr>
          <w:rFonts w:ascii="Century Gothic" w:hAnsi="Century Gothic"/>
          <w:i/>
          <w:iCs/>
          <w:sz w:val="20"/>
          <w:szCs w:val="20"/>
        </w:rPr>
      </w:pPr>
    </w:p>
    <w:sectPr w:rsidR="00426E40" w:rsidRPr="00BF2779" w:rsidSect="006626B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48E0"/>
    <w:multiLevelType w:val="hybridMultilevel"/>
    <w:tmpl w:val="0C94CD0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955FA"/>
    <w:multiLevelType w:val="hybridMultilevel"/>
    <w:tmpl w:val="5B06758C"/>
    <w:lvl w:ilvl="0" w:tplc="E38C2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B5351"/>
    <w:multiLevelType w:val="multilevel"/>
    <w:tmpl w:val="0A7E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7A0518"/>
    <w:multiLevelType w:val="hybridMultilevel"/>
    <w:tmpl w:val="45622BCE"/>
    <w:lvl w:ilvl="0" w:tplc="39BE925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71C0C"/>
    <w:multiLevelType w:val="hybridMultilevel"/>
    <w:tmpl w:val="6D0E2EBC"/>
    <w:lvl w:ilvl="0" w:tplc="948AF1AC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9264B"/>
    <w:multiLevelType w:val="hybridMultilevel"/>
    <w:tmpl w:val="F71EF0F0"/>
    <w:lvl w:ilvl="0" w:tplc="A5AC3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fr-BE"/>
      </w:rPr>
    </w:lvl>
    <w:lvl w:ilvl="1" w:tplc="08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E34842"/>
    <w:multiLevelType w:val="hybridMultilevel"/>
    <w:tmpl w:val="A3848210"/>
    <w:lvl w:ilvl="0" w:tplc="E38C2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16187"/>
    <w:multiLevelType w:val="hybridMultilevel"/>
    <w:tmpl w:val="A1DCF83E"/>
    <w:lvl w:ilvl="0" w:tplc="E38C2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45356fb6-029f-4410-8ea9-72b89f84b2c6"/>
  </w:docVars>
  <w:rsids>
    <w:rsidRoot w:val="00EB2C84"/>
    <w:rsid w:val="00015741"/>
    <w:rsid w:val="00031B8F"/>
    <w:rsid w:val="00034BD7"/>
    <w:rsid w:val="000520D8"/>
    <w:rsid w:val="0005248B"/>
    <w:rsid w:val="00055C4A"/>
    <w:rsid w:val="00083202"/>
    <w:rsid w:val="00085601"/>
    <w:rsid w:val="00094F03"/>
    <w:rsid w:val="00095E04"/>
    <w:rsid w:val="000A32CA"/>
    <w:rsid w:val="000C7505"/>
    <w:rsid w:val="000E35C2"/>
    <w:rsid w:val="000F0EF2"/>
    <w:rsid w:val="00102F72"/>
    <w:rsid w:val="001164EC"/>
    <w:rsid w:val="00117CA0"/>
    <w:rsid w:val="00125C49"/>
    <w:rsid w:val="001316DE"/>
    <w:rsid w:val="00143B7F"/>
    <w:rsid w:val="00173A87"/>
    <w:rsid w:val="001768F0"/>
    <w:rsid w:val="0018217D"/>
    <w:rsid w:val="0018238D"/>
    <w:rsid w:val="00184A38"/>
    <w:rsid w:val="001A2846"/>
    <w:rsid w:val="001B035A"/>
    <w:rsid w:val="001B046D"/>
    <w:rsid w:val="001B1CB8"/>
    <w:rsid w:val="001B50F3"/>
    <w:rsid w:val="001B7C04"/>
    <w:rsid w:val="001D4E1E"/>
    <w:rsid w:val="001E447C"/>
    <w:rsid w:val="001F70C9"/>
    <w:rsid w:val="002048E1"/>
    <w:rsid w:val="00214396"/>
    <w:rsid w:val="0021582B"/>
    <w:rsid w:val="00234723"/>
    <w:rsid w:val="00235DD7"/>
    <w:rsid w:val="002504B2"/>
    <w:rsid w:val="00266BC5"/>
    <w:rsid w:val="00272AE6"/>
    <w:rsid w:val="0027547A"/>
    <w:rsid w:val="00282B0E"/>
    <w:rsid w:val="002B37D2"/>
    <w:rsid w:val="002B3FCA"/>
    <w:rsid w:val="002C714F"/>
    <w:rsid w:val="002F47D1"/>
    <w:rsid w:val="002F7C3A"/>
    <w:rsid w:val="00301FF5"/>
    <w:rsid w:val="0030789B"/>
    <w:rsid w:val="0032347A"/>
    <w:rsid w:val="00324FAD"/>
    <w:rsid w:val="003312E8"/>
    <w:rsid w:val="00346169"/>
    <w:rsid w:val="00347D98"/>
    <w:rsid w:val="00374423"/>
    <w:rsid w:val="003900A5"/>
    <w:rsid w:val="0039250B"/>
    <w:rsid w:val="0039441B"/>
    <w:rsid w:val="003A19AC"/>
    <w:rsid w:val="003A1EAC"/>
    <w:rsid w:val="003B507F"/>
    <w:rsid w:val="003B63AC"/>
    <w:rsid w:val="003D1D91"/>
    <w:rsid w:val="003D2742"/>
    <w:rsid w:val="003D6C2D"/>
    <w:rsid w:val="003F1330"/>
    <w:rsid w:val="003F5A2C"/>
    <w:rsid w:val="003F6A84"/>
    <w:rsid w:val="00426E40"/>
    <w:rsid w:val="0042739C"/>
    <w:rsid w:val="004334B1"/>
    <w:rsid w:val="00434DA1"/>
    <w:rsid w:val="00435759"/>
    <w:rsid w:val="00437C06"/>
    <w:rsid w:val="00445932"/>
    <w:rsid w:val="00470B50"/>
    <w:rsid w:val="00482009"/>
    <w:rsid w:val="004A34EE"/>
    <w:rsid w:val="004A6E5E"/>
    <w:rsid w:val="004B3A62"/>
    <w:rsid w:val="004B60E8"/>
    <w:rsid w:val="004D14C1"/>
    <w:rsid w:val="004D4B29"/>
    <w:rsid w:val="004D6E7A"/>
    <w:rsid w:val="004E75B8"/>
    <w:rsid w:val="004F0AFC"/>
    <w:rsid w:val="00503717"/>
    <w:rsid w:val="00512200"/>
    <w:rsid w:val="00517C10"/>
    <w:rsid w:val="005269CD"/>
    <w:rsid w:val="00531103"/>
    <w:rsid w:val="00550866"/>
    <w:rsid w:val="00555A92"/>
    <w:rsid w:val="00560393"/>
    <w:rsid w:val="00570806"/>
    <w:rsid w:val="00572238"/>
    <w:rsid w:val="00584C5E"/>
    <w:rsid w:val="00592614"/>
    <w:rsid w:val="005B61EE"/>
    <w:rsid w:val="005F6792"/>
    <w:rsid w:val="00635A0A"/>
    <w:rsid w:val="00652957"/>
    <w:rsid w:val="006625AB"/>
    <w:rsid w:val="006626BE"/>
    <w:rsid w:val="006908FC"/>
    <w:rsid w:val="00692AF2"/>
    <w:rsid w:val="006C3201"/>
    <w:rsid w:val="006D22D2"/>
    <w:rsid w:val="006E3976"/>
    <w:rsid w:val="006E53F3"/>
    <w:rsid w:val="006F03F9"/>
    <w:rsid w:val="006F22D5"/>
    <w:rsid w:val="006F57CC"/>
    <w:rsid w:val="006F6790"/>
    <w:rsid w:val="007048CA"/>
    <w:rsid w:val="00710EDF"/>
    <w:rsid w:val="007151B0"/>
    <w:rsid w:val="0071541C"/>
    <w:rsid w:val="007667CC"/>
    <w:rsid w:val="00773FAF"/>
    <w:rsid w:val="0079367D"/>
    <w:rsid w:val="007A3833"/>
    <w:rsid w:val="007A4FDE"/>
    <w:rsid w:val="007D3855"/>
    <w:rsid w:val="00802F93"/>
    <w:rsid w:val="008162DB"/>
    <w:rsid w:val="00840299"/>
    <w:rsid w:val="00843E14"/>
    <w:rsid w:val="008525C0"/>
    <w:rsid w:val="0086248D"/>
    <w:rsid w:val="00865134"/>
    <w:rsid w:val="0087446D"/>
    <w:rsid w:val="0088012D"/>
    <w:rsid w:val="00881098"/>
    <w:rsid w:val="008834BF"/>
    <w:rsid w:val="008B6AE6"/>
    <w:rsid w:val="008E135C"/>
    <w:rsid w:val="009061FB"/>
    <w:rsid w:val="00942F27"/>
    <w:rsid w:val="00984A40"/>
    <w:rsid w:val="00985430"/>
    <w:rsid w:val="009A1A67"/>
    <w:rsid w:val="009B4ECA"/>
    <w:rsid w:val="00A06809"/>
    <w:rsid w:val="00A13B09"/>
    <w:rsid w:val="00A20D4C"/>
    <w:rsid w:val="00A2228C"/>
    <w:rsid w:val="00A35E0B"/>
    <w:rsid w:val="00A42AFC"/>
    <w:rsid w:val="00A57F8E"/>
    <w:rsid w:val="00A61CAC"/>
    <w:rsid w:val="00A6744E"/>
    <w:rsid w:val="00A874EC"/>
    <w:rsid w:val="00A87BC9"/>
    <w:rsid w:val="00A91AB4"/>
    <w:rsid w:val="00AA1373"/>
    <w:rsid w:val="00AA4538"/>
    <w:rsid w:val="00AD08F5"/>
    <w:rsid w:val="00AD7B74"/>
    <w:rsid w:val="00AE2EDE"/>
    <w:rsid w:val="00AF011B"/>
    <w:rsid w:val="00AF4409"/>
    <w:rsid w:val="00AF5707"/>
    <w:rsid w:val="00B04011"/>
    <w:rsid w:val="00B07F32"/>
    <w:rsid w:val="00B42BF0"/>
    <w:rsid w:val="00B55BBA"/>
    <w:rsid w:val="00B64C69"/>
    <w:rsid w:val="00B67C00"/>
    <w:rsid w:val="00B72537"/>
    <w:rsid w:val="00B73300"/>
    <w:rsid w:val="00B821BB"/>
    <w:rsid w:val="00BA130F"/>
    <w:rsid w:val="00BD083B"/>
    <w:rsid w:val="00BE5F13"/>
    <w:rsid w:val="00BF2779"/>
    <w:rsid w:val="00C016DE"/>
    <w:rsid w:val="00C0289F"/>
    <w:rsid w:val="00C22B14"/>
    <w:rsid w:val="00C321E5"/>
    <w:rsid w:val="00C459C7"/>
    <w:rsid w:val="00C47225"/>
    <w:rsid w:val="00C515B0"/>
    <w:rsid w:val="00C52127"/>
    <w:rsid w:val="00C53546"/>
    <w:rsid w:val="00C564B2"/>
    <w:rsid w:val="00C660CA"/>
    <w:rsid w:val="00C839A2"/>
    <w:rsid w:val="00C929DF"/>
    <w:rsid w:val="00CB53FC"/>
    <w:rsid w:val="00CC5D38"/>
    <w:rsid w:val="00CC6425"/>
    <w:rsid w:val="00CE2369"/>
    <w:rsid w:val="00CE798C"/>
    <w:rsid w:val="00CF0272"/>
    <w:rsid w:val="00CF640B"/>
    <w:rsid w:val="00D058AA"/>
    <w:rsid w:val="00D068F3"/>
    <w:rsid w:val="00D06F5A"/>
    <w:rsid w:val="00D142C1"/>
    <w:rsid w:val="00D2612E"/>
    <w:rsid w:val="00D26735"/>
    <w:rsid w:val="00D27454"/>
    <w:rsid w:val="00D2787E"/>
    <w:rsid w:val="00D4081A"/>
    <w:rsid w:val="00D427B0"/>
    <w:rsid w:val="00D46405"/>
    <w:rsid w:val="00D478B7"/>
    <w:rsid w:val="00D52755"/>
    <w:rsid w:val="00D53031"/>
    <w:rsid w:val="00D74D13"/>
    <w:rsid w:val="00D77990"/>
    <w:rsid w:val="00D801E8"/>
    <w:rsid w:val="00D804DF"/>
    <w:rsid w:val="00D9436D"/>
    <w:rsid w:val="00DA2CFD"/>
    <w:rsid w:val="00DA5D67"/>
    <w:rsid w:val="00DB39D8"/>
    <w:rsid w:val="00DC0F54"/>
    <w:rsid w:val="00DC32C9"/>
    <w:rsid w:val="00DC4BAE"/>
    <w:rsid w:val="00DC76A9"/>
    <w:rsid w:val="00DC7C04"/>
    <w:rsid w:val="00DF32A4"/>
    <w:rsid w:val="00DF6819"/>
    <w:rsid w:val="00E011E4"/>
    <w:rsid w:val="00E02F43"/>
    <w:rsid w:val="00E03853"/>
    <w:rsid w:val="00E17C4C"/>
    <w:rsid w:val="00E22CF0"/>
    <w:rsid w:val="00E400FB"/>
    <w:rsid w:val="00E42336"/>
    <w:rsid w:val="00E52B3A"/>
    <w:rsid w:val="00E81550"/>
    <w:rsid w:val="00E93DDA"/>
    <w:rsid w:val="00EA2511"/>
    <w:rsid w:val="00EA25BA"/>
    <w:rsid w:val="00EA4842"/>
    <w:rsid w:val="00EA6CB6"/>
    <w:rsid w:val="00EB2C84"/>
    <w:rsid w:val="00EC21D1"/>
    <w:rsid w:val="00EC4EA8"/>
    <w:rsid w:val="00EC6778"/>
    <w:rsid w:val="00EE760C"/>
    <w:rsid w:val="00EF36FB"/>
    <w:rsid w:val="00F06652"/>
    <w:rsid w:val="00F25147"/>
    <w:rsid w:val="00F25EB6"/>
    <w:rsid w:val="00F269C0"/>
    <w:rsid w:val="00F36FA0"/>
    <w:rsid w:val="00F478D3"/>
    <w:rsid w:val="00F546E1"/>
    <w:rsid w:val="00F56124"/>
    <w:rsid w:val="00F610A1"/>
    <w:rsid w:val="00F61AFB"/>
    <w:rsid w:val="00F634B4"/>
    <w:rsid w:val="00F74479"/>
    <w:rsid w:val="00F74D58"/>
    <w:rsid w:val="00FB0093"/>
    <w:rsid w:val="00FB443F"/>
    <w:rsid w:val="00FC7800"/>
    <w:rsid w:val="00FE3E5F"/>
    <w:rsid w:val="00FE57F5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C5F2"/>
  <w15:docId w15:val="{98C908B8-D407-45F5-9132-47B66843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84"/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B2C84"/>
  </w:style>
  <w:style w:type="paragraph" w:styleId="BalloonText">
    <w:name w:val="Balloon Text"/>
    <w:basedOn w:val="Normal"/>
    <w:link w:val="BalloonTextChar"/>
    <w:uiPriority w:val="99"/>
    <w:semiHidden/>
    <w:unhideWhenUsed/>
    <w:rsid w:val="00EB2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84"/>
    <w:rPr>
      <w:rFonts w:ascii="Tahoma" w:eastAsia="Times New Roman" w:hAnsi="Tahoma" w:cs="Tahoma"/>
      <w:sz w:val="16"/>
      <w:szCs w:val="16"/>
      <w:lang w:eastAsia="fr-BE"/>
    </w:rPr>
  </w:style>
  <w:style w:type="paragraph" w:customStyle="1" w:styleId="Default">
    <w:name w:val="Default"/>
    <w:rsid w:val="00F61AFB"/>
    <w:pPr>
      <w:autoSpaceDE w:val="0"/>
      <w:autoSpaceDN w:val="0"/>
      <w:adjustRightInd w:val="0"/>
    </w:pPr>
    <w:rPr>
      <w:rFonts w:cs="Century Gothic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B61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3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mulateursalaire.bruxelles.b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C212-B019-4159-96ED-A348725D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824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Greef Manon</dc:creator>
  <cp:lastModifiedBy>De Greef Manon</cp:lastModifiedBy>
  <cp:revision>28</cp:revision>
  <cp:lastPrinted>2021-10-20T06:50:00Z</cp:lastPrinted>
  <dcterms:created xsi:type="dcterms:W3CDTF">2019-03-11T13:57:00Z</dcterms:created>
  <dcterms:modified xsi:type="dcterms:W3CDTF">2021-11-08T08:17:00Z</dcterms:modified>
</cp:coreProperties>
</file>